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7CB6" w14:textId="77777777" w:rsidR="00391FBF" w:rsidRPr="00857069" w:rsidRDefault="00391FBF" w:rsidP="00391FBF">
      <w:pPr>
        <w:pStyle w:val="Heading3"/>
        <w:spacing w:before="0" w:line="240" w:lineRule="auto"/>
        <w:rPr>
          <w:rFonts w:ascii="Arial" w:hAnsi="Arial" w:cs="Arial"/>
          <w:b/>
          <w:color w:val="auto"/>
          <w:sz w:val="22"/>
          <w:szCs w:val="22"/>
        </w:rPr>
      </w:pPr>
      <w:r w:rsidRPr="00857069">
        <w:rPr>
          <w:rFonts w:ascii="Arial" w:hAnsi="Arial" w:cs="Arial"/>
          <w:b/>
          <w:color w:val="auto"/>
          <w:sz w:val="22"/>
          <w:szCs w:val="22"/>
        </w:rPr>
        <w:t xml:space="preserve">Appendix </w:t>
      </w:r>
      <w:r w:rsidR="000A44D4" w:rsidRPr="00857069">
        <w:rPr>
          <w:rFonts w:ascii="Arial" w:hAnsi="Arial" w:cs="Arial"/>
          <w:b/>
          <w:color w:val="auto"/>
          <w:sz w:val="22"/>
          <w:szCs w:val="22"/>
        </w:rPr>
        <w:t>B</w:t>
      </w:r>
      <w:r w:rsidR="00180710">
        <w:rPr>
          <w:rFonts w:ascii="Arial" w:hAnsi="Arial" w:cs="Arial"/>
          <w:b/>
          <w:color w:val="auto"/>
          <w:sz w:val="22"/>
          <w:szCs w:val="22"/>
        </w:rPr>
        <w:t xml:space="preserve"> – Example Risk Assessment</w:t>
      </w:r>
    </w:p>
    <w:p w14:paraId="1545431D" w14:textId="77777777" w:rsidR="004F7926" w:rsidRPr="00E72939" w:rsidRDefault="004F7926" w:rsidP="00391FBF">
      <w:pPr>
        <w:pStyle w:val="Heading3"/>
        <w:spacing w:before="0" w:after="240" w:line="240" w:lineRule="auto"/>
        <w:jc w:val="center"/>
        <w:rPr>
          <w:rFonts w:ascii="Arial" w:hAnsi="Arial" w:cs="Arial"/>
          <w:b/>
          <w:color w:val="auto"/>
        </w:rPr>
      </w:pPr>
      <w:r w:rsidRPr="00E72939">
        <w:rPr>
          <w:rFonts w:ascii="Arial" w:hAnsi="Arial" w:cs="Arial"/>
          <w:b/>
          <w:color w:val="auto"/>
        </w:rPr>
        <w:t>RISK ASSESSMENT</w:t>
      </w:r>
    </w:p>
    <w:p w14:paraId="1D2C5FB7" w14:textId="77777777" w:rsidR="002D133B" w:rsidRPr="00E72939" w:rsidRDefault="004F7926" w:rsidP="00E72939">
      <w:pPr>
        <w:pStyle w:val="Heading3"/>
        <w:spacing w:before="0" w:line="240" w:lineRule="auto"/>
        <w:jc w:val="center"/>
        <w:rPr>
          <w:rFonts w:ascii="Arial" w:hAnsi="Arial" w:cs="Arial"/>
          <w:b/>
          <w:color w:val="auto"/>
        </w:rPr>
      </w:pPr>
      <w:r w:rsidRPr="00E72939">
        <w:rPr>
          <w:rFonts w:ascii="Arial" w:hAnsi="Arial" w:cs="Arial"/>
          <w:b/>
          <w:color w:val="auto"/>
          <w:u w:val="single"/>
        </w:rPr>
        <w:t xml:space="preserve">                               </w:t>
      </w:r>
      <w:r w:rsidRPr="00E72939">
        <w:rPr>
          <w:rFonts w:ascii="Arial" w:hAnsi="Arial" w:cs="Arial"/>
          <w:b/>
          <w:color w:val="auto"/>
        </w:rPr>
        <w:t xml:space="preserve"> </w:t>
      </w:r>
      <w:r w:rsidR="00BB12AC" w:rsidRPr="00E72939">
        <w:rPr>
          <w:rFonts w:ascii="Arial" w:hAnsi="Arial" w:cs="Arial"/>
          <w:b/>
          <w:color w:val="auto"/>
        </w:rPr>
        <w:t>Community Emergency Planning Group</w:t>
      </w:r>
      <w:r w:rsidRPr="00E72939">
        <w:rPr>
          <w:rFonts w:ascii="Arial" w:hAnsi="Arial" w:cs="Arial"/>
          <w:b/>
          <w:color w:val="auto"/>
        </w:rPr>
        <w:tab/>
      </w:r>
      <w:r w:rsidRPr="00E72939">
        <w:rPr>
          <w:rFonts w:ascii="Arial" w:hAnsi="Arial" w:cs="Arial"/>
          <w:b/>
          <w:color w:val="auto"/>
        </w:rPr>
        <w:tab/>
      </w:r>
      <w:r w:rsidR="00E72939">
        <w:rPr>
          <w:rFonts w:ascii="Arial" w:hAnsi="Arial" w:cs="Arial"/>
          <w:b/>
          <w:color w:val="auto"/>
          <w:szCs w:val="28"/>
        </w:rPr>
        <w:t>Date:</w:t>
      </w:r>
      <w:r w:rsidR="001A307B" w:rsidRPr="00E72939">
        <w:rPr>
          <w:rFonts w:ascii="Arial" w:hAnsi="Arial" w:cs="Arial"/>
          <w:b/>
          <w:color w:val="auto"/>
        </w:rPr>
        <w:t xml:space="preserve"> </w:t>
      </w:r>
      <w:r w:rsidRPr="00E72939">
        <w:rPr>
          <w:rFonts w:ascii="Arial" w:hAnsi="Arial" w:cs="Arial"/>
          <w:color w:val="auto"/>
          <w:u w:val="single"/>
        </w:rPr>
        <w:t>DD/MM/YYYY</w:t>
      </w:r>
    </w:p>
    <w:p w14:paraId="4A60C174" w14:textId="77777777" w:rsidR="00391FBF" w:rsidRDefault="00391FBF" w:rsidP="00E72939">
      <w:pPr>
        <w:pStyle w:val="Heading3"/>
        <w:spacing w:before="0" w:line="240" w:lineRule="auto"/>
        <w:rPr>
          <w:rFonts w:ascii="Arial" w:hAnsi="Arial"/>
          <w:color w:val="auto"/>
          <w:sz w:val="22"/>
          <w:szCs w:val="22"/>
          <w:lang w:val="en-GB"/>
        </w:rPr>
      </w:pPr>
    </w:p>
    <w:p w14:paraId="7CEA4E09" w14:textId="77777777" w:rsidR="00637195" w:rsidRDefault="002D133B" w:rsidP="00E72939">
      <w:pPr>
        <w:pStyle w:val="Heading3"/>
        <w:spacing w:before="0" w:line="240" w:lineRule="auto"/>
        <w:rPr>
          <w:rFonts w:ascii="Arial" w:hAnsi="Arial"/>
          <w:color w:val="auto"/>
          <w:sz w:val="22"/>
          <w:szCs w:val="22"/>
          <w:lang w:val="en-GB"/>
        </w:rPr>
      </w:pPr>
      <w:r>
        <w:rPr>
          <w:rFonts w:ascii="Arial" w:hAnsi="Arial"/>
          <w:color w:val="auto"/>
          <w:sz w:val="22"/>
          <w:szCs w:val="22"/>
          <w:lang w:val="en-GB"/>
        </w:rPr>
        <w:t xml:space="preserve">This risk assessment is based on the community response role which </w:t>
      </w:r>
      <w:r w:rsidRPr="002D133B">
        <w:rPr>
          <w:rFonts w:ascii="Arial" w:hAnsi="Arial"/>
          <w:color w:val="auto"/>
          <w:sz w:val="22"/>
          <w:szCs w:val="22"/>
          <w:lang w:val="en-GB"/>
        </w:rPr>
        <w:t xml:space="preserve">is to warn and inform </w:t>
      </w:r>
      <w:r>
        <w:rPr>
          <w:rFonts w:ascii="Arial" w:hAnsi="Arial"/>
          <w:color w:val="auto"/>
          <w:sz w:val="22"/>
          <w:szCs w:val="22"/>
          <w:lang w:val="en-GB"/>
        </w:rPr>
        <w:t>and pass on information about people that may need help. The role is not about d</w:t>
      </w:r>
      <w:r w:rsidRPr="002D133B">
        <w:rPr>
          <w:rFonts w:ascii="Arial" w:hAnsi="Arial"/>
          <w:color w:val="auto"/>
          <w:sz w:val="22"/>
          <w:szCs w:val="22"/>
          <w:lang w:val="en-GB"/>
        </w:rPr>
        <w:t>uplicat</w:t>
      </w:r>
      <w:r>
        <w:rPr>
          <w:rFonts w:ascii="Arial" w:hAnsi="Arial"/>
          <w:color w:val="auto"/>
          <w:sz w:val="22"/>
          <w:szCs w:val="22"/>
          <w:lang w:val="en-GB"/>
        </w:rPr>
        <w:t xml:space="preserve">ing </w:t>
      </w:r>
      <w:r w:rsidRPr="002D133B">
        <w:rPr>
          <w:rFonts w:ascii="Arial" w:hAnsi="Arial"/>
          <w:color w:val="auto"/>
          <w:sz w:val="22"/>
          <w:szCs w:val="22"/>
          <w:lang w:val="en-GB"/>
        </w:rPr>
        <w:t>the role of the emergency services</w:t>
      </w:r>
      <w:r>
        <w:rPr>
          <w:rFonts w:ascii="Arial" w:hAnsi="Arial"/>
          <w:color w:val="auto"/>
          <w:sz w:val="22"/>
          <w:szCs w:val="22"/>
          <w:lang w:val="en-GB"/>
        </w:rPr>
        <w:t xml:space="preserve"> or undertaking any physical activities such as</w:t>
      </w:r>
      <w:r w:rsidR="007C28CA">
        <w:rPr>
          <w:rFonts w:ascii="Arial" w:hAnsi="Arial"/>
          <w:color w:val="auto"/>
          <w:sz w:val="22"/>
          <w:szCs w:val="22"/>
          <w:lang w:val="en-GB"/>
        </w:rPr>
        <w:t>:</w:t>
      </w:r>
      <w:r>
        <w:rPr>
          <w:rFonts w:ascii="Arial" w:hAnsi="Arial"/>
          <w:color w:val="auto"/>
          <w:sz w:val="22"/>
          <w:szCs w:val="22"/>
          <w:lang w:val="en-GB"/>
        </w:rPr>
        <w:t xml:space="preserve"> moving furniture</w:t>
      </w:r>
      <w:r w:rsidR="007C28CA">
        <w:rPr>
          <w:rFonts w:ascii="Arial" w:hAnsi="Arial"/>
          <w:color w:val="auto"/>
          <w:sz w:val="22"/>
          <w:szCs w:val="22"/>
          <w:lang w:val="en-GB"/>
        </w:rPr>
        <w:t>;</w:t>
      </w:r>
      <w:r>
        <w:rPr>
          <w:rFonts w:ascii="Arial" w:hAnsi="Arial"/>
          <w:color w:val="auto"/>
          <w:sz w:val="22"/>
          <w:szCs w:val="22"/>
          <w:lang w:val="en-GB"/>
        </w:rPr>
        <w:t xml:space="preserve"> sandbagging</w:t>
      </w:r>
      <w:r w:rsidR="007C28CA">
        <w:rPr>
          <w:rFonts w:ascii="Arial" w:hAnsi="Arial"/>
          <w:color w:val="auto"/>
          <w:sz w:val="22"/>
          <w:szCs w:val="22"/>
          <w:lang w:val="en-GB"/>
        </w:rPr>
        <w:t>;</w:t>
      </w:r>
      <w:r>
        <w:rPr>
          <w:rFonts w:ascii="Arial" w:hAnsi="Arial"/>
          <w:color w:val="auto"/>
          <w:sz w:val="22"/>
          <w:szCs w:val="22"/>
          <w:lang w:val="en-GB"/>
        </w:rPr>
        <w:t xml:space="preserve"> clearing snow etc.</w:t>
      </w:r>
      <w:r w:rsidR="00F2784F">
        <w:rPr>
          <w:rFonts w:ascii="Arial" w:hAnsi="Arial"/>
          <w:color w:val="auto"/>
          <w:sz w:val="22"/>
          <w:szCs w:val="22"/>
          <w:lang w:val="en-GB"/>
        </w:rPr>
        <w:t xml:space="preserve"> </w:t>
      </w:r>
      <w:r w:rsidR="00F2784F" w:rsidRPr="00F2784F">
        <w:rPr>
          <w:rFonts w:ascii="Arial" w:hAnsi="Arial"/>
          <w:color w:val="auto"/>
          <w:sz w:val="22"/>
          <w:szCs w:val="22"/>
          <w:lang w:val="en-GB"/>
        </w:rPr>
        <w:t>This risk assessment is used to update a safety checklist for volunteers.</w:t>
      </w:r>
    </w:p>
    <w:p w14:paraId="43C0B9BD" w14:textId="77777777" w:rsidR="004F7926" w:rsidRPr="004F7926" w:rsidRDefault="004F7926" w:rsidP="004F7926">
      <w:pPr>
        <w:rPr>
          <w:lang w:val="en-GB"/>
        </w:rPr>
      </w:pPr>
    </w:p>
    <w:tbl>
      <w:tblPr>
        <w:tblW w:w="16159" w:type="dxa"/>
        <w:tblInd w:w="-65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4252"/>
        <w:gridCol w:w="3118"/>
        <w:gridCol w:w="1418"/>
        <w:gridCol w:w="1417"/>
        <w:gridCol w:w="992"/>
      </w:tblGrid>
      <w:tr w:rsidR="007154F0" w:rsidRPr="00FF25F6" w14:paraId="044BB904" w14:textId="77777777" w:rsidTr="00391FBF">
        <w:trPr>
          <w:cantSplit/>
          <w:trHeight w:val="284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254E9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  <w:r w:rsidRPr="00E72939">
              <w:rPr>
                <w:rFonts w:cs="Arial"/>
                <w:b/>
                <w:sz w:val="22"/>
                <w:szCs w:val="22"/>
              </w:rPr>
              <w:t>What are the hazards?</w:t>
            </w:r>
          </w:p>
          <w:p w14:paraId="15A052E7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91CBE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  <w:r w:rsidRPr="00E72939">
              <w:rPr>
                <w:rFonts w:cs="Arial"/>
                <w:b/>
                <w:sz w:val="22"/>
                <w:szCs w:val="22"/>
              </w:rPr>
              <w:t>Who might be harmed and how?</w:t>
            </w:r>
          </w:p>
          <w:p w14:paraId="06F0810A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31235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  <w:r w:rsidRPr="00E72939">
              <w:rPr>
                <w:rFonts w:cs="Arial"/>
                <w:b/>
                <w:sz w:val="22"/>
                <w:szCs w:val="22"/>
              </w:rPr>
              <w:t>What are you already doing?</w:t>
            </w:r>
          </w:p>
          <w:p w14:paraId="4C2E5039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C873CC" w14:textId="77777777" w:rsidR="007154F0" w:rsidRPr="00E72939" w:rsidRDefault="008A1CEB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  <w:r w:rsidRPr="00E72939">
              <w:rPr>
                <w:rFonts w:cs="Arial"/>
                <w:b/>
                <w:sz w:val="22"/>
                <w:szCs w:val="22"/>
              </w:rPr>
              <w:t>Do you need to do anything else to control th</w:t>
            </w:r>
            <w:r w:rsidR="00650992" w:rsidRPr="00E72939">
              <w:rPr>
                <w:rFonts w:cs="Arial"/>
                <w:b/>
                <w:sz w:val="22"/>
                <w:szCs w:val="22"/>
              </w:rPr>
              <w:t>is</w:t>
            </w:r>
            <w:r w:rsidRPr="00E72939">
              <w:rPr>
                <w:rFonts w:cs="Arial"/>
                <w:b/>
                <w:sz w:val="22"/>
                <w:szCs w:val="22"/>
              </w:rPr>
              <w:t xml:space="preserve"> risk</w:t>
            </w:r>
            <w:r w:rsidR="007154F0" w:rsidRPr="00E72939">
              <w:rPr>
                <w:rFonts w:cs="Arial"/>
                <w:b/>
                <w:sz w:val="22"/>
                <w:szCs w:val="22"/>
              </w:rPr>
              <w:t>?</w:t>
            </w:r>
          </w:p>
          <w:p w14:paraId="500F31D3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F747E3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  <w:r w:rsidRPr="00E72939">
              <w:rPr>
                <w:rFonts w:cs="Arial"/>
                <w:b/>
                <w:sz w:val="22"/>
                <w:szCs w:val="22"/>
              </w:rPr>
              <w:t>Action by who?</w:t>
            </w:r>
          </w:p>
          <w:p w14:paraId="368DC04F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75F74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  <w:r w:rsidRPr="00E72939">
              <w:rPr>
                <w:rFonts w:cs="Arial"/>
                <w:b/>
                <w:sz w:val="22"/>
                <w:szCs w:val="22"/>
              </w:rPr>
              <w:t>Action by when?</w:t>
            </w:r>
          </w:p>
          <w:p w14:paraId="56B5CD4A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917C4F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  <w:r w:rsidRPr="00E72939">
              <w:rPr>
                <w:rFonts w:cs="Arial"/>
                <w:b/>
                <w:sz w:val="22"/>
                <w:szCs w:val="22"/>
              </w:rPr>
              <w:t>Done</w:t>
            </w:r>
          </w:p>
          <w:p w14:paraId="435A8FCE" w14:textId="77777777" w:rsidR="007154F0" w:rsidRPr="00E72939" w:rsidRDefault="007154F0" w:rsidP="005818D9">
            <w:pPr>
              <w:pStyle w:val="1Text"/>
              <w:spacing w:before="60" w:after="60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</w:tr>
      <w:tr w:rsidR="00AF672B" w:rsidRPr="00144309" w14:paraId="7127AF04" w14:textId="77777777" w:rsidTr="00391FBF">
        <w:trPr>
          <w:cantSplit/>
          <w:trHeight w:val="284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5867F" w14:textId="0ED3E01F" w:rsidR="00AF672B" w:rsidRPr="00144309" w:rsidRDefault="00AF672B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Harm from environmental conditions brought about by the emergency </w:t>
            </w:r>
            <w:r w:rsidR="00B748B2">
              <w:rPr>
                <w:rFonts w:ascii="Arial Narrow" w:hAnsi="Arial Narrow"/>
                <w:sz w:val="22"/>
              </w:rPr>
              <w:t>e.g.</w:t>
            </w:r>
            <w:r w:rsidR="00A60A32">
              <w:rPr>
                <w:rFonts w:ascii="Arial Narrow" w:hAnsi="Arial Narrow"/>
                <w:sz w:val="22"/>
              </w:rPr>
              <w:t xml:space="preserve"> chemical or radioactive leaks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5B13F" w14:textId="77777777" w:rsidR="00AF672B" w:rsidRDefault="00AF672B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Public</w:t>
            </w:r>
          </w:p>
          <w:p w14:paraId="706D8212" w14:textId="77777777" w:rsidR="00AF672B" w:rsidRDefault="00AF672B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Community Volunteers </w:t>
            </w:r>
          </w:p>
          <w:p w14:paraId="3423D19E" w14:textId="77777777" w:rsidR="00AF672B" w:rsidRDefault="00AF672B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Agency staff</w:t>
            </w:r>
          </w:p>
          <w:p w14:paraId="5D2D7596" w14:textId="77777777" w:rsidR="00A60A32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A60A32">
              <w:rPr>
                <w:rFonts w:ascii="Arial Narrow" w:hAnsi="Arial Narrow"/>
                <w:sz w:val="22"/>
              </w:rPr>
              <w:t>Risk of serious</w:t>
            </w:r>
            <w:r>
              <w:rPr>
                <w:rFonts w:ascii="Arial Narrow" w:hAnsi="Arial Narrow"/>
                <w:sz w:val="22"/>
              </w:rPr>
              <w:t xml:space="preserve"> harm </w:t>
            </w:r>
            <w:r w:rsidRPr="00A60A32">
              <w:rPr>
                <w:rFonts w:ascii="Arial Narrow" w:hAnsi="Arial Narrow"/>
                <w:sz w:val="22"/>
              </w:rPr>
              <w:t>or death.</w:t>
            </w:r>
          </w:p>
          <w:p w14:paraId="3404D781" w14:textId="77777777" w:rsidR="00AF672B" w:rsidRPr="00144309" w:rsidRDefault="00AF672B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C4BCD" w14:textId="77777777" w:rsidR="006A2AA2" w:rsidRPr="006A2AA2" w:rsidRDefault="006A2AA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Coordinators:</w:t>
            </w:r>
          </w:p>
          <w:p w14:paraId="1084CC72" w14:textId="77777777" w:rsidR="00A60A32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 not use volunteers –</w:t>
            </w:r>
            <w:r w:rsidR="00E860C0">
              <w:rPr>
                <w:rFonts w:ascii="Arial Narrow" w:hAnsi="Arial Narrow"/>
                <w:sz w:val="22"/>
              </w:rPr>
              <w:t xml:space="preserve"> only </w:t>
            </w:r>
            <w:r>
              <w:rPr>
                <w:rFonts w:ascii="Arial Narrow" w:hAnsi="Arial Narrow"/>
                <w:sz w:val="22"/>
              </w:rPr>
              <w:t xml:space="preserve">the agencies </w:t>
            </w:r>
            <w:r w:rsidR="00E860C0">
              <w:rPr>
                <w:rFonts w:ascii="Arial Narrow" w:hAnsi="Arial Narrow"/>
                <w:sz w:val="22"/>
              </w:rPr>
              <w:t xml:space="preserve">can </w:t>
            </w:r>
            <w:r>
              <w:rPr>
                <w:rFonts w:ascii="Arial Narrow" w:hAnsi="Arial Narrow"/>
                <w:sz w:val="22"/>
              </w:rPr>
              <w:t>respond.</w:t>
            </w:r>
          </w:p>
          <w:p w14:paraId="51A3E424" w14:textId="77777777" w:rsidR="00A60A32" w:rsidRDefault="00E439E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If </w:t>
            </w:r>
            <w:r w:rsidR="00644B24">
              <w:rPr>
                <w:rFonts w:ascii="Arial Narrow" w:hAnsi="Arial Narrow"/>
                <w:sz w:val="22"/>
              </w:rPr>
              <w:t xml:space="preserve">already </w:t>
            </w:r>
            <w:r>
              <w:rPr>
                <w:rFonts w:ascii="Arial Narrow" w:hAnsi="Arial Narrow"/>
                <w:sz w:val="22"/>
              </w:rPr>
              <w:t xml:space="preserve">on site then withdraw all volunteers whilst giving them </w:t>
            </w:r>
            <w:r w:rsidR="00BE4F6A">
              <w:rPr>
                <w:rFonts w:ascii="Arial Narrow" w:hAnsi="Arial Narrow"/>
                <w:sz w:val="22"/>
              </w:rPr>
              <w:t xml:space="preserve">up to date </w:t>
            </w:r>
            <w:r w:rsidR="00751E9A">
              <w:rPr>
                <w:rFonts w:ascii="Arial Narrow" w:hAnsi="Arial Narrow"/>
                <w:sz w:val="22"/>
              </w:rPr>
              <w:t xml:space="preserve">public safety </w:t>
            </w:r>
            <w:r w:rsidR="00AF672B" w:rsidRPr="00AF672B">
              <w:rPr>
                <w:rFonts w:ascii="Arial Narrow" w:hAnsi="Arial Narrow"/>
                <w:sz w:val="22"/>
              </w:rPr>
              <w:t xml:space="preserve">advice </w:t>
            </w:r>
            <w:r w:rsidR="00BE4F6A">
              <w:rPr>
                <w:rFonts w:ascii="Arial Narrow" w:hAnsi="Arial Narrow"/>
                <w:sz w:val="22"/>
              </w:rPr>
              <w:t>from the responding agencies.</w:t>
            </w:r>
          </w:p>
        </w:tc>
        <w:tc>
          <w:tcPr>
            <w:tcW w:w="31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7411CC" w14:textId="77777777" w:rsidR="00AF672B" w:rsidRDefault="00241276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Safety advice will be presented to volunteers </w:t>
            </w:r>
            <w:r w:rsidR="00751E9A">
              <w:rPr>
                <w:rFonts w:ascii="Arial Narrow" w:hAnsi="Arial Narrow"/>
                <w:sz w:val="22"/>
              </w:rPr>
              <w:t xml:space="preserve">as part of the volunteer </w:t>
            </w:r>
            <w:r>
              <w:rPr>
                <w:rFonts w:ascii="Arial Narrow" w:hAnsi="Arial Narrow"/>
                <w:sz w:val="22"/>
              </w:rPr>
              <w:t>role description. The</w:t>
            </w:r>
            <w:r w:rsidR="00751E9A">
              <w:rPr>
                <w:rFonts w:ascii="Arial Narrow" w:hAnsi="Arial Narrow"/>
                <w:sz w:val="22"/>
              </w:rPr>
              <w:t xml:space="preserve"> volunteer role is about checking on neighbours and asking if they are ok. It is not about taking risks or carrying out any </w:t>
            </w:r>
            <w:r w:rsidR="0094571D">
              <w:rPr>
                <w:rFonts w:ascii="Arial Narrow" w:hAnsi="Arial Narrow"/>
                <w:sz w:val="22"/>
              </w:rPr>
              <w:t xml:space="preserve">significantly </w:t>
            </w:r>
            <w:r w:rsidR="00751E9A">
              <w:rPr>
                <w:rFonts w:ascii="Arial Narrow" w:hAnsi="Arial Narrow"/>
                <w:sz w:val="22"/>
              </w:rPr>
              <w:t xml:space="preserve">physical or risky activity. 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B74FB" w14:textId="77777777" w:rsidR="00AF672B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Emergency Planning Group</w:t>
            </w:r>
            <w:r w:rsidR="00391FBF">
              <w:rPr>
                <w:rFonts w:ascii="Arial Narrow" w:hAnsi="Arial Narrow"/>
                <w:sz w:val="22"/>
              </w:rPr>
              <w:t xml:space="preserve"> Coordinators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3B207" w14:textId="77777777" w:rsidR="00AF672B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As and when volunteer groups join </w:t>
            </w:r>
            <w:r w:rsidR="00723B7B">
              <w:rPr>
                <w:rFonts w:ascii="Arial Narrow" w:hAnsi="Arial Narrow"/>
                <w:sz w:val="22"/>
              </w:rPr>
              <w:t xml:space="preserve">the </w:t>
            </w:r>
            <w:r>
              <w:rPr>
                <w:rFonts w:ascii="Arial Narrow" w:hAnsi="Arial Narrow"/>
                <w:sz w:val="22"/>
              </w:rPr>
              <w:t xml:space="preserve"> Emergency Planning Group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17F26" w14:textId="77777777" w:rsidR="00AF672B" w:rsidRPr="00144309" w:rsidRDefault="00AF672B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751E9A" w:rsidRPr="00144309" w14:paraId="722CA342" w14:textId="77777777" w:rsidTr="00391FBF">
        <w:trPr>
          <w:cantSplit/>
          <w:trHeight w:val="284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7220F8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Vehicles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678EF4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Volunteers may be hit by vehicles</w:t>
            </w:r>
            <w:r w:rsidR="00A60A32">
              <w:rPr>
                <w:rFonts w:ascii="Arial Narrow" w:hAnsi="Arial Narrow"/>
                <w:sz w:val="22"/>
              </w:rPr>
              <w:t>. Risk of serious injury or death.</w:t>
            </w: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3FDB5" w14:textId="77777777" w:rsidR="006A2AA2" w:rsidRPr="006A2AA2" w:rsidRDefault="006A2AA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2788E524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</w:t>
            </w:r>
            <w:r w:rsidRPr="00241276">
              <w:rPr>
                <w:rFonts w:ascii="Arial Narrow" w:hAnsi="Arial Narrow"/>
                <w:sz w:val="22"/>
              </w:rPr>
              <w:t>ollow the green cross code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  <w:p w14:paraId="49CB6E7E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</w:t>
            </w:r>
            <w:r w:rsidRPr="00241276">
              <w:rPr>
                <w:rFonts w:ascii="Arial Narrow" w:hAnsi="Arial Narrow"/>
                <w:sz w:val="22"/>
              </w:rPr>
              <w:t xml:space="preserve">ear </w:t>
            </w:r>
            <w:r w:rsidR="00DB38EF">
              <w:rPr>
                <w:rFonts w:ascii="Arial Narrow" w:hAnsi="Arial Narrow"/>
                <w:sz w:val="22"/>
              </w:rPr>
              <w:t xml:space="preserve">a </w:t>
            </w:r>
            <w:r>
              <w:rPr>
                <w:rFonts w:ascii="Arial Narrow" w:hAnsi="Arial Narrow"/>
                <w:sz w:val="22"/>
              </w:rPr>
              <w:t>high vis</w:t>
            </w:r>
            <w:r w:rsidR="00DB38EF">
              <w:rPr>
                <w:rFonts w:ascii="Arial Narrow" w:hAnsi="Arial Narrow"/>
                <w:sz w:val="22"/>
              </w:rPr>
              <w:t>ibility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241276">
              <w:rPr>
                <w:rFonts w:ascii="Arial Narrow" w:hAnsi="Arial Narrow"/>
                <w:sz w:val="22"/>
              </w:rPr>
              <w:t>tabard</w:t>
            </w:r>
            <w:r w:rsidR="00DB38EF">
              <w:rPr>
                <w:rFonts w:ascii="Arial Narrow" w:hAnsi="Arial Narrow"/>
                <w:sz w:val="22"/>
              </w:rPr>
              <w:t xml:space="preserve"> or jacket.</w:t>
            </w:r>
          </w:p>
          <w:p w14:paraId="1C5ABE81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</w:t>
            </w:r>
            <w:r w:rsidRPr="00241276">
              <w:rPr>
                <w:rFonts w:ascii="Arial Narrow" w:hAnsi="Arial Narrow"/>
                <w:sz w:val="22"/>
              </w:rPr>
              <w:t>arry torch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1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B0F76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D0F57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623E8B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62E57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751E9A" w:rsidRPr="00144309" w14:paraId="1AA131E1" w14:textId="77777777" w:rsidTr="00391FBF">
        <w:trPr>
          <w:cantSplit/>
          <w:trHeight w:val="284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00B4C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Flood water</w:t>
            </w:r>
          </w:p>
          <w:p w14:paraId="0C3E20E1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0090B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Public or volunteers. Shallow water can sweep people off their feet if moving quickly – risk of drowning. Manhole covers may be open but hidden – risk of drowning. Cold water immersion can bring about hyperthermia.</w:t>
            </w: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E7B267" w14:textId="77777777" w:rsidR="00751E9A" w:rsidRPr="006A2AA2" w:rsidRDefault="006A2AA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2BB3F73B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Do not enter any flood water for any reason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1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055CC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  <w:p w14:paraId="1D8831E7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EF26A4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A0C23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07B27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A60A32" w:rsidRPr="00144309" w14:paraId="1C35B3D6" w14:textId="77777777" w:rsidTr="00391FBF">
        <w:trPr>
          <w:cantSplit/>
          <w:trHeight w:val="284"/>
        </w:trPr>
        <w:tc>
          <w:tcPr>
            <w:tcW w:w="156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34CBF" w14:textId="77777777" w:rsidR="00A60A32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High Winds</w:t>
            </w:r>
          </w:p>
        </w:tc>
        <w:tc>
          <w:tcPr>
            <w:tcW w:w="340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40437" w14:textId="77777777" w:rsidR="00A60A32" w:rsidRPr="00241276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Blown over or hit by debris from buildings or trees. Risk of severe injury or death.</w:t>
            </w:r>
          </w:p>
        </w:tc>
        <w:tc>
          <w:tcPr>
            <w:tcW w:w="42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42A119" w14:textId="77777777" w:rsidR="00A60A32" w:rsidRPr="006A2AA2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542B243B" w14:textId="77777777" w:rsidR="00A60A32" w:rsidRPr="00C84766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C84766">
              <w:rPr>
                <w:rFonts w:ascii="Arial Narrow" w:hAnsi="Arial Narrow"/>
                <w:sz w:val="22"/>
              </w:rPr>
              <w:t>Take shelter indoors when necessary or advised to do so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1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9D7B5" w14:textId="77777777" w:rsidR="00A60A32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  <w:p w14:paraId="78750049" w14:textId="77777777" w:rsidR="00A60A32" w:rsidRPr="00144309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8DFF0" w14:textId="77777777" w:rsidR="00A60A32" w:rsidRDefault="00A60A32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3D7EC" w14:textId="77777777" w:rsidR="00A60A32" w:rsidRDefault="00A60A32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0F5B7D" w14:textId="77777777" w:rsidR="00A60A32" w:rsidRPr="00144309" w:rsidRDefault="00A60A3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751E9A" w:rsidRPr="00144309" w14:paraId="6F2BAACF" w14:textId="77777777" w:rsidTr="00391FBF">
        <w:trPr>
          <w:cantSplit/>
          <w:trHeight w:val="284"/>
        </w:trPr>
        <w:tc>
          <w:tcPr>
            <w:tcW w:w="156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0E205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Injuries to back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BCC61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241276">
              <w:rPr>
                <w:rFonts w:ascii="Arial Narrow" w:hAnsi="Arial Narrow"/>
                <w:sz w:val="22"/>
              </w:rPr>
              <w:t>Public or volunteers</w:t>
            </w:r>
            <w:r>
              <w:rPr>
                <w:rFonts w:ascii="Arial Narrow" w:hAnsi="Arial Narrow"/>
                <w:sz w:val="22"/>
              </w:rPr>
              <w:t>. Manual handling activity can damage the spine and soft tissue</w:t>
            </w:r>
            <w:r w:rsidR="00A60A32">
              <w:rPr>
                <w:rFonts w:ascii="Arial Narrow" w:hAnsi="Arial Narrow"/>
                <w:sz w:val="22"/>
              </w:rPr>
              <w:t xml:space="preserve"> for the long term.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4C9B06" w14:textId="77777777" w:rsidR="006A2AA2" w:rsidRPr="006A2AA2" w:rsidRDefault="006A2AA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47E423B3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241276">
              <w:rPr>
                <w:rFonts w:ascii="Arial Narrow" w:hAnsi="Arial Narrow"/>
                <w:sz w:val="22"/>
              </w:rPr>
              <w:t>Avoid manual handling activity such as lifting, lowering, carrying, pushing and pulling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A60CC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A0329F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C2E6AA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17C6A0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751E9A" w:rsidRPr="00144309" w14:paraId="4CCD720B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4BA5C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Cold / Freezing weather</w:t>
            </w:r>
          </w:p>
          <w:p w14:paraId="5CAE62AB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C0EB8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Public or volunteers. Inadequate clothing can bring about hyperthermia.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D5F17" w14:textId="77777777" w:rsidR="006A2AA2" w:rsidRPr="006A2AA2" w:rsidRDefault="006A2AA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0655E2AE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Wear warm and waterproof clothing suitable for the conditions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5E137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DB0B4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0CC4B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A5075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751E9A" w:rsidRPr="00144309" w14:paraId="46708568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CEC29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lastRenderedPageBreak/>
              <w:t>Dark / Night</w:t>
            </w:r>
          </w:p>
          <w:p w14:paraId="1F1CA468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BF683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Public or volunteers. Floodwaters may be concealed if hard to see. Uneven or steep surfaces may be difficult to notice in poor light. Risk of drowning and broken bones.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CBE92" w14:textId="77777777" w:rsidR="006A2AA2" w:rsidRPr="006A2AA2" w:rsidRDefault="006A2AA2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4777A0FF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Carry a charged and bright torch and a spare torch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  <w:p w14:paraId="53683070" w14:textId="77777777" w:rsidR="00751E9A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Do not enter flood water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  <w:p w14:paraId="5F171A18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AF672B">
              <w:rPr>
                <w:rFonts w:ascii="Arial Narrow" w:hAnsi="Arial Narrow"/>
                <w:sz w:val="22"/>
              </w:rPr>
              <w:t>Avoid poorly lit areas where possible</w:t>
            </w:r>
            <w:r w:rsidR="00F243B0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0E9A8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08AD3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AB4B8" w14:textId="77777777" w:rsidR="00751E9A" w:rsidRDefault="00751E9A" w:rsidP="005818D9">
            <w:pPr>
              <w:spacing w:before="60" w:after="60"/>
              <w:contextualSpacing/>
            </w:pPr>
            <w:r w:rsidRPr="00216F18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B841" w14:textId="77777777" w:rsidR="00751E9A" w:rsidRPr="00144309" w:rsidRDefault="00751E9A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E72939" w:rsidRPr="00144309" w14:paraId="180AF7D1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AC0EB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Verbal / Physical Abuse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87E4EB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Public or volunteers. Verbal abuse or physical assault by people in crisis – risk of mental trauma or physical injury.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5D447" w14:textId="77777777" w:rsidR="00E72939" w:rsidRPr="006A2AA2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7D8D7783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Remain calm and sympathetic or back away.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2EE6FC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017E8" w14:textId="77777777" w:rsidR="00E72939" w:rsidRDefault="00E72939" w:rsidP="005818D9">
            <w:pPr>
              <w:spacing w:before="60" w:after="60"/>
              <w:contextualSpacing/>
            </w:pPr>
            <w:r w:rsidRPr="00507727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1E844" w14:textId="77777777" w:rsidR="00E72939" w:rsidRDefault="00E72939" w:rsidP="005818D9">
            <w:pPr>
              <w:spacing w:before="60" w:after="60"/>
              <w:contextualSpacing/>
            </w:pPr>
            <w:r w:rsidRPr="00507727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B82908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E72939" w:rsidRPr="00144309" w14:paraId="3A149B2F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D1D395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Snow &amp; Ice</w:t>
            </w:r>
          </w:p>
          <w:p w14:paraId="47AEDFFB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38CE8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Public or volunteers. Inadequate footwear leads to slips and f</w:t>
            </w:r>
            <w:r>
              <w:rPr>
                <w:rFonts w:ascii="Arial Narrow" w:hAnsi="Arial Narrow"/>
                <w:sz w:val="22"/>
              </w:rPr>
              <w:t>alls – risk of broken bones, head injuries.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16943" w14:textId="77777777" w:rsidR="00E72939" w:rsidRPr="006A2AA2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3CC00608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Wear stout footwear with good grip on soles.</w:t>
            </w:r>
          </w:p>
          <w:p w14:paraId="2DB440D1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Avoid icy areas.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75895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E30FC" w14:textId="77777777" w:rsidR="00E72939" w:rsidRDefault="00E72939" w:rsidP="005818D9">
            <w:pPr>
              <w:spacing w:before="60" w:after="60"/>
              <w:contextualSpacing/>
            </w:pPr>
            <w:r w:rsidRPr="00507727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29F9E7" w14:textId="77777777" w:rsidR="00E72939" w:rsidRDefault="00E72939" w:rsidP="005818D9">
            <w:pPr>
              <w:spacing w:before="60" w:after="60"/>
              <w:contextualSpacing/>
            </w:pPr>
            <w:r w:rsidRPr="00507727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50243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E72939" w:rsidRPr="00144309" w14:paraId="322E5330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2218E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Accident whilst working on own</w:t>
            </w:r>
          </w:p>
          <w:p w14:paraId="581E295D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25BA64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>Public or volunteers.</w:t>
            </w:r>
            <w:r>
              <w:rPr>
                <w:rFonts w:ascii="Arial Narrow" w:hAnsi="Arial Narrow"/>
                <w:sz w:val="22"/>
              </w:rPr>
              <w:t xml:space="preserve"> Accident is not noticed and therefore no one helps – risk of hyperthermia or death.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6C4D7D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B14F01">
              <w:rPr>
                <w:rFonts w:ascii="Arial Narrow" w:hAnsi="Arial Narrow"/>
                <w:b/>
                <w:sz w:val="22"/>
              </w:rPr>
              <w:t>Coordinator</w:t>
            </w:r>
            <w:r>
              <w:rPr>
                <w:rFonts w:ascii="Arial Narrow" w:hAnsi="Arial Narrow"/>
                <w:b/>
                <w:sz w:val="22"/>
              </w:rPr>
              <w:t>s:</w:t>
            </w:r>
          </w:p>
          <w:p w14:paraId="27E5B956" w14:textId="77777777" w:rsidR="00E72939" w:rsidRPr="00B14F01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B14F01">
              <w:rPr>
                <w:rFonts w:ascii="Arial Narrow" w:hAnsi="Arial Narrow"/>
                <w:sz w:val="22"/>
              </w:rPr>
              <w:t>Check with volunteers that they have returned safely.</w:t>
            </w:r>
          </w:p>
          <w:p w14:paraId="3303D4B6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350413FF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Always work in pairs.</w:t>
            </w:r>
          </w:p>
          <w:p w14:paraId="787FFB38" w14:textId="77777777" w:rsidR="00E72939" w:rsidRPr="00F243B0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F243B0">
              <w:rPr>
                <w:rFonts w:ascii="Arial Narrow" w:hAnsi="Arial Narrow"/>
                <w:sz w:val="22"/>
              </w:rPr>
              <w:t>Tell someone where you are</w:t>
            </w:r>
            <w:r>
              <w:rPr>
                <w:rFonts w:ascii="Arial Narrow" w:hAnsi="Arial Narrow"/>
                <w:sz w:val="22"/>
              </w:rPr>
              <w:t xml:space="preserve"> going and when you will return.</w:t>
            </w:r>
          </w:p>
          <w:p w14:paraId="60D58E86" w14:textId="77777777" w:rsidR="00E72939" w:rsidRPr="00F243B0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F243B0">
              <w:rPr>
                <w:rFonts w:ascii="Arial Narrow" w:hAnsi="Arial Narrow"/>
                <w:sz w:val="22"/>
              </w:rPr>
              <w:t>Provide a contact number for yourself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7B2E5E8A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Follow above safety advice and carry a fully charged phone and high vis safety tabard </w:t>
            </w:r>
            <w:r w:rsidRPr="00B22B44">
              <w:rPr>
                <w:rFonts w:ascii="Arial Narrow" w:hAnsi="Arial Narrow"/>
                <w:sz w:val="22"/>
              </w:rPr>
              <w:t>and a whistle for getting help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09E3C568" w14:textId="77777777" w:rsidR="00B748B2" w:rsidRPr="00B748B2" w:rsidRDefault="00B748B2" w:rsidP="00B748B2"/>
          <w:p w14:paraId="113FE7B5" w14:textId="77777777" w:rsidR="00B748B2" w:rsidRPr="00B748B2" w:rsidRDefault="00B748B2" w:rsidP="00B748B2"/>
          <w:p w14:paraId="763487F9" w14:textId="77777777" w:rsidR="00B748B2" w:rsidRPr="00B748B2" w:rsidRDefault="00B748B2" w:rsidP="00B748B2"/>
          <w:p w14:paraId="429E0681" w14:textId="77777777" w:rsidR="00B748B2" w:rsidRPr="00B748B2" w:rsidRDefault="00B748B2" w:rsidP="00B748B2"/>
          <w:p w14:paraId="319CFB00" w14:textId="77777777" w:rsidR="00B748B2" w:rsidRPr="00B748B2" w:rsidRDefault="00B748B2" w:rsidP="00B748B2"/>
          <w:p w14:paraId="73C3A71D" w14:textId="77777777" w:rsidR="00B748B2" w:rsidRPr="00B748B2" w:rsidRDefault="00B748B2" w:rsidP="00B748B2"/>
          <w:p w14:paraId="71CB8E49" w14:textId="77777777" w:rsidR="00B748B2" w:rsidRPr="00B748B2" w:rsidRDefault="00B748B2" w:rsidP="00B748B2"/>
          <w:p w14:paraId="124BA295" w14:textId="77777777" w:rsidR="00B748B2" w:rsidRPr="00B748B2" w:rsidRDefault="00B748B2" w:rsidP="00B748B2"/>
          <w:p w14:paraId="3C25E602" w14:textId="77777777" w:rsidR="00B748B2" w:rsidRPr="00B748B2" w:rsidRDefault="00B748B2" w:rsidP="00B748B2"/>
          <w:p w14:paraId="2E59D02A" w14:textId="77777777" w:rsidR="00B748B2" w:rsidRPr="00B748B2" w:rsidRDefault="00B748B2" w:rsidP="00B748B2"/>
          <w:p w14:paraId="2838F88E" w14:textId="77777777" w:rsidR="00B748B2" w:rsidRPr="00B748B2" w:rsidRDefault="00B748B2" w:rsidP="00B748B2"/>
          <w:p w14:paraId="2EB85043" w14:textId="77777777" w:rsidR="00B748B2" w:rsidRPr="00B748B2" w:rsidRDefault="00B748B2" w:rsidP="00B748B2"/>
          <w:p w14:paraId="7BC99C31" w14:textId="77777777" w:rsidR="00B748B2" w:rsidRPr="00B748B2" w:rsidRDefault="00B748B2" w:rsidP="00B748B2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7A0B20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97FE6" w14:textId="77777777" w:rsidR="00E72939" w:rsidRDefault="00E72939" w:rsidP="005818D9">
            <w:pPr>
              <w:spacing w:before="60" w:after="60"/>
              <w:contextualSpacing/>
            </w:pPr>
            <w:r w:rsidRPr="00507727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C7A04" w14:textId="77777777" w:rsidR="00E72939" w:rsidRDefault="00E72939" w:rsidP="005818D9">
            <w:pPr>
              <w:spacing w:before="60" w:after="60"/>
              <w:contextualSpacing/>
            </w:pPr>
            <w:r w:rsidRPr="00507727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61BA21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E72939" w:rsidRPr="00144309" w14:paraId="36AC6735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A320D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Accident needing minor first aid</w:t>
            </w:r>
          </w:p>
          <w:p w14:paraId="719EFFDA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A33F2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 xml:space="preserve">Public or volunteers. </w:t>
            </w:r>
            <w:r>
              <w:rPr>
                <w:rFonts w:ascii="Arial Narrow" w:hAnsi="Arial Narrow"/>
                <w:sz w:val="22"/>
              </w:rPr>
              <w:t xml:space="preserve">Cuts and grazes can lead to blood loss and infection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37BE88" w14:textId="77777777" w:rsidR="00E72939" w:rsidRPr="006A2AA2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57E20F6F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Carry s</w:t>
            </w:r>
            <w:r w:rsidRPr="00B22B44">
              <w:rPr>
                <w:rFonts w:ascii="Arial Narrow" w:hAnsi="Arial Narrow"/>
                <w:sz w:val="22"/>
              </w:rPr>
              <w:t xml:space="preserve">mall first aid pack containing plasters, </w:t>
            </w:r>
            <w:r>
              <w:rPr>
                <w:rFonts w:ascii="Arial Narrow" w:hAnsi="Arial Narrow"/>
                <w:sz w:val="22"/>
              </w:rPr>
              <w:t>alcohol wipes and a small bandage.</w:t>
            </w:r>
          </w:p>
          <w:p w14:paraId="6DF83673" w14:textId="77777777" w:rsidR="00B748B2" w:rsidRPr="00B748B2" w:rsidRDefault="00B748B2" w:rsidP="00B748B2"/>
          <w:p w14:paraId="52B06F84" w14:textId="77777777" w:rsidR="00B748B2" w:rsidRPr="00B748B2" w:rsidRDefault="00B748B2" w:rsidP="00B748B2"/>
          <w:p w14:paraId="4CE4873D" w14:textId="77777777" w:rsidR="00B748B2" w:rsidRPr="00B748B2" w:rsidRDefault="00B748B2" w:rsidP="00B748B2"/>
          <w:p w14:paraId="04D18272" w14:textId="77777777" w:rsidR="00B748B2" w:rsidRPr="00B748B2" w:rsidRDefault="00B748B2" w:rsidP="00B748B2"/>
          <w:p w14:paraId="52D0C605" w14:textId="77777777" w:rsidR="00B748B2" w:rsidRPr="00B748B2" w:rsidRDefault="00B748B2" w:rsidP="00B748B2"/>
          <w:p w14:paraId="55399176" w14:textId="77777777" w:rsidR="00B748B2" w:rsidRPr="00B748B2" w:rsidRDefault="00B748B2" w:rsidP="00B748B2"/>
          <w:p w14:paraId="192D55B8" w14:textId="77777777" w:rsidR="00B748B2" w:rsidRPr="00B748B2" w:rsidRDefault="00B748B2" w:rsidP="00B748B2"/>
          <w:p w14:paraId="1B463D27" w14:textId="77777777" w:rsidR="00B748B2" w:rsidRPr="00B748B2" w:rsidRDefault="00B748B2" w:rsidP="00B748B2"/>
          <w:p w14:paraId="5095255F" w14:textId="77777777" w:rsidR="00B748B2" w:rsidRPr="00B748B2" w:rsidRDefault="00B748B2" w:rsidP="00B748B2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C78FAC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F6B02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192E66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5F6DE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E72939" w:rsidRPr="00144309" w14:paraId="000A116D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03DD0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Tiredness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01B13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 xml:space="preserve">Public or volunteers. </w:t>
            </w:r>
            <w:r>
              <w:rPr>
                <w:rFonts w:ascii="Arial Narrow" w:hAnsi="Arial Narrow"/>
                <w:sz w:val="22"/>
              </w:rPr>
              <w:t>Long hours, insufficient breaks or nutrition or fluid intake can result in tiredness. This can result in poor decisions, errors and accidents.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B5874" w14:textId="77777777" w:rsidR="00E72939" w:rsidRPr="006A2AA2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54ED4EF4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B22B44">
              <w:rPr>
                <w:rFonts w:ascii="Arial Narrow" w:hAnsi="Arial Narrow"/>
                <w:sz w:val="22"/>
              </w:rPr>
              <w:t xml:space="preserve">Take regular breaks as an when </w:t>
            </w:r>
            <w:r>
              <w:rPr>
                <w:rFonts w:ascii="Arial Narrow" w:hAnsi="Arial Narrow"/>
                <w:sz w:val="22"/>
              </w:rPr>
              <w:t>needed.</w:t>
            </w:r>
          </w:p>
          <w:p w14:paraId="2EFAC760" w14:textId="052C9282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Take easy snack food – </w:t>
            </w:r>
            <w:r w:rsidR="00B748B2">
              <w:rPr>
                <w:rFonts w:ascii="Arial Narrow" w:hAnsi="Arial Narrow"/>
                <w:sz w:val="22"/>
              </w:rPr>
              <w:t>e.g.</w:t>
            </w:r>
            <w:r>
              <w:rPr>
                <w:rFonts w:ascii="Arial Narrow" w:hAnsi="Arial Narrow"/>
                <w:sz w:val="22"/>
              </w:rPr>
              <w:t xml:space="preserve"> chocolate bar and sandwich.</w:t>
            </w:r>
          </w:p>
          <w:p w14:paraId="65BF7475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Take a bottle of water / small flask.</w:t>
            </w:r>
          </w:p>
          <w:p w14:paraId="6212D98F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6A2AA2">
              <w:rPr>
                <w:rFonts w:ascii="Arial Narrow" w:hAnsi="Arial Narrow"/>
                <w:sz w:val="22"/>
              </w:rPr>
              <w:t>Take enough money to buy extra food and drink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61270C2A" w14:textId="77777777" w:rsidR="00B748B2" w:rsidRPr="00B748B2" w:rsidRDefault="00B748B2" w:rsidP="00B748B2"/>
          <w:p w14:paraId="7CE38A63" w14:textId="77777777" w:rsidR="00B748B2" w:rsidRPr="00B748B2" w:rsidRDefault="00B748B2" w:rsidP="00B748B2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0E8A8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2A5611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348645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FD278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E72939" w:rsidRPr="00144309" w14:paraId="397ED407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B2F2F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Slips, trips and falls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DD479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 xml:space="preserve">Public or volunteers. </w:t>
            </w:r>
            <w:r>
              <w:rPr>
                <w:rFonts w:ascii="Arial Narrow" w:hAnsi="Arial Narrow"/>
                <w:sz w:val="22"/>
              </w:rPr>
              <w:t>Uneven surfaces, surfaces at different heights, drops. Risk of broken bones.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AD087C" w14:textId="77777777" w:rsidR="00E72939" w:rsidRPr="006A2AA2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 w:rsidRPr="006A2AA2">
              <w:rPr>
                <w:rFonts w:ascii="Arial Narrow" w:hAnsi="Arial Narrow"/>
                <w:b/>
                <w:sz w:val="22"/>
              </w:rPr>
              <w:t>Volunteers:</w:t>
            </w:r>
          </w:p>
          <w:p w14:paraId="732B77C7" w14:textId="77777777" w:rsidR="00E72939" w:rsidRPr="00B22B44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AF672B">
              <w:rPr>
                <w:rFonts w:ascii="Arial Narrow" w:hAnsi="Arial Narrow"/>
                <w:sz w:val="22"/>
              </w:rPr>
              <w:t>Avoid heights or drops</w:t>
            </w:r>
            <w:r>
              <w:rPr>
                <w:rFonts w:ascii="Arial Narrow" w:hAnsi="Arial Narrow"/>
                <w:sz w:val="22"/>
              </w:rPr>
              <w:t>, poorly lit conditions, uneven surfaces. Wear robust footwear with good grip.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9EFB83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3B1ED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D82B3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BF04E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  <w:tr w:rsidR="00E72939" w:rsidRPr="00144309" w14:paraId="50C3E66C" w14:textId="77777777" w:rsidTr="00391FBF">
        <w:trPr>
          <w:cantSplit/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98D567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Injury from dogs or f</w:t>
            </w:r>
            <w:r w:rsidRPr="007E1C6B">
              <w:rPr>
                <w:rFonts w:ascii="Arial Narrow" w:hAnsi="Arial Narrow"/>
                <w:sz w:val="22"/>
              </w:rPr>
              <w:t>arm animals.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3FA77B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144309">
              <w:rPr>
                <w:rFonts w:ascii="Arial Narrow" w:hAnsi="Arial Narrow"/>
                <w:sz w:val="22"/>
              </w:rPr>
              <w:t xml:space="preserve">Public or volunteers. </w:t>
            </w:r>
            <w:r>
              <w:rPr>
                <w:rFonts w:ascii="Arial Narrow" w:hAnsi="Arial Narrow"/>
                <w:sz w:val="22"/>
              </w:rPr>
              <w:t>Bites, trampling, infection, trauma, death.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91C6E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Volunteers:</w:t>
            </w:r>
          </w:p>
          <w:p w14:paraId="1094A6D1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Do not visit </w:t>
            </w:r>
            <w:r w:rsidRPr="003A650F">
              <w:rPr>
                <w:rFonts w:ascii="Arial Narrow" w:hAnsi="Arial Narrow"/>
                <w:sz w:val="22"/>
              </w:rPr>
              <w:t xml:space="preserve">properties where </w:t>
            </w:r>
            <w:r>
              <w:rPr>
                <w:rFonts w:ascii="Arial Narrow" w:hAnsi="Arial Narrow"/>
                <w:sz w:val="22"/>
              </w:rPr>
              <w:t xml:space="preserve">you suspect that animals are not </w:t>
            </w:r>
            <w:r w:rsidRPr="003A650F">
              <w:rPr>
                <w:rFonts w:ascii="Arial Narrow" w:hAnsi="Arial Narrow"/>
                <w:sz w:val="22"/>
              </w:rPr>
              <w:t>adequately cont</w:t>
            </w:r>
            <w:r>
              <w:rPr>
                <w:rFonts w:ascii="Arial Narrow" w:hAnsi="Arial Narrow"/>
                <w:sz w:val="22"/>
              </w:rPr>
              <w:t>rolled</w:t>
            </w:r>
            <w:r w:rsidRPr="003A650F"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t xml:space="preserve"> If there is a chance of being harmed do not visit the property. C</w:t>
            </w:r>
            <w:r w:rsidRPr="00621C51">
              <w:rPr>
                <w:rFonts w:ascii="Arial Narrow" w:hAnsi="Arial Narrow"/>
                <w:sz w:val="22"/>
              </w:rPr>
              <w:t>ommon causes of dog aggression are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621C51">
              <w:rPr>
                <w:rFonts w:ascii="Arial Narrow" w:hAnsi="Arial Narrow"/>
                <w:sz w:val="22"/>
              </w:rPr>
              <w:t>protection of territory, fear, and where dogs have been trained to be aggressive.</w:t>
            </w:r>
          </w:p>
          <w:p w14:paraId="31D06755" w14:textId="77777777" w:rsidR="00E72939" w:rsidRPr="002A287D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</w:t>
            </w:r>
            <w:r w:rsidRPr="002A287D">
              <w:rPr>
                <w:rFonts w:ascii="Arial Narrow" w:hAnsi="Arial Narrow"/>
                <w:sz w:val="22"/>
              </w:rPr>
              <w:t xml:space="preserve">nyone who sees a dog exhibiting the following </w:t>
            </w:r>
            <w:proofErr w:type="spellStart"/>
            <w:r w:rsidRPr="002A287D">
              <w:rPr>
                <w:rFonts w:ascii="Arial Narrow" w:hAnsi="Arial Narrow"/>
                <w:sz w:val="22"/>
              </w:rPr>
              <w:t>behavio</w:t>
            </w:r>
            <w:r>
              <w:rPr>
                <w:rFonts w:ascii="Arial Narrow" w:hAnsi="Arial Narrow"/>
                <w:sz w:val="22"/>
              </w:rPr>
              <w:t>u</w:t>
            </w:r>
            <w:r w:rsidRPr="002A287D">
              <w:rPr>
                <w:rFonts w:ascii="Arial Narrow" w:hAnsi="Arial Narrow"/>
                <w:sz w:val="22"/>
              </w:rPr>
              <w:t>rs</w:t>
            </w:r>
            <w:proofErr w:type="spellEnd"/>
            <w:r w:rsidRPr="002A287D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shove </w:t>
            </w:r>
            <w:r w:rsidRPr="002A287D">
              <w:rPr>
                <w:rFonts w:ascii="Arial Narrow" w:hAnsi="Arial Narrow"/>
                <w:sz w:val="22"/>
              </w:rPr>
              <w:t>move to a safe distance:</w:t>
            </w:r>
          </w:p>
          <w:p w14:paraId="231905B1" w14:textId="77777777" w:rsidR="00E7293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2A287D">
              <w:rPr>
                <w:rFonts w:ascii="Arial Narrow" w:hAnsi="Arial Narrow"/>
                <w:sz w:val="22"/>
              </w:rPr>
              <w:t>• Pulled back head and/or ears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Tense body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Stiff tail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Wrinkled brow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Yawning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Rolled eyes so the whites show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Flicking tongue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Intense stare</w:t>
            </w:r>
            <w:r w:rsidR="005818D9">
              <w:rPr>
                <w:rFonts w:ascii="Arial Narrow" w:hAnsi="Arial Narrow"/>
                <w:sz w:val="22"/>
              </w:rPr>
              <w:t xml:space="preserve">; </w:t>
            </w:r>
            <w:r w:rsidRPr="002A287D">
              <w:rPr>
                <w:rFonts w:ascii="Arial Narrow" w:hAnsi="Arial Narrow"/>
                <w:sz w:val="22"/>
              </w:rPr>
              <w:t>Backing away</w:t>
            </w:r>
          </w:p>
          <w:p w14:paraId="11FC1AAA" w14:textId="77777777" w:rsidR="00E72939" w:rsidRPr="002A287D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To move away </w:t>
            </w:r>
            <w:r w:rsidRPr="002A287D">
              <w:rPr>
                <w:rFonts w:ascii="Arial Narrow" w:hAnsi="Arial Narrow"/>
                <w:sz w:val="22"/>
              </w:rPr>
              <w:t>face the dog</w:t>
            </w:r>
            <w:r>
              <w:rPr>
                <w:rFonts w:ascii="Arial Narrow" w:hAnsi="Arial Narrow"/>
                <w:sz w:val="22"/>
              </w:rPr>
              <w:t xml:space="preserve"> and back off slowly </w:t>
            </w:r>
            <w:r w:rsidRPr="002A287D">
              <w:rPr>
                <w:rFonts w:ascii="Arial Narrow" w:hAnsi="Arial Narrow"/>
                <w:sz w:val="22"/>
              </w:rPr>
              <w:t>as well as the following:</w:t>
            </w:r>
          </w:p>
          <w:p w14:paraId="0F97AA8D" w14:textId="77777777" w:rsidR="00E72939" w:rsidRPr="00276AF0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2A287D">
              <w:rPr>
                <w:rFonts w:ascii="Arial Narrow" w:hAnsi="Arial Narrow"/>
                <w:sz w:val="22"/>
              </w:rPr>
              <w:t>•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5818D9">
              <w:rPr>
                <w:rFonts w:ascii="Arial Narrow" w:hAnsi="Arial Narrow"/>
                <w:sz w:val="22"/>
              </w:rPr>
              <w:t xml:space="preserve">Never run; Never wear headphones; </w:t>
            </w:r>
            <w:r w:rsidRPr="002A287D">
              <w:rPr>
                <w:rFonts w:ascii="Arial Narrow" w:hAnsi="Arial Narrow"/>
                <w:sz w:val="22"/>
              </w:rPr>
              <w:t xml:space="preserve">Use </w:t>
            </w:r>
            <w:r>
              <w:rPr>
                <w:rFonts w:ascii="Arial Narrow" w:hAnsi="Arial Narrow"/>
                <w:sz w:val="22"/>
              </w:rPr>
              <w:t>a bag/backpack</w:t>
            </w:r>
            <w:r w:rsidR="005818D9">
              <w:rPr>
                <w:rFonts w:ascii="Arial Narrow" w:hAnsi="Arial Narrow"/>
                <w:sz w:val="22"/>
              </w:rPr>
              <w:t xml:space="preserve"> as a barrier; Back away; </w:t>
            </w:r>
            <w:r w:rsidRPr="002A287D">
              <w:rPr>
                <w:rFonts w:ascii="Arial Narrow" w:hAnsi="Arial Narrow"/>
                <w:sz w:val="22"/>
              </w:rPr>
              <w:t>Be vigilant.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69EF1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  <w:r w:rsidRPr="00751E9A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C547A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18664" w14:textId="77777777" w:rsidR="00E72939" w:rsidRDefault="00E72939" w:rsidP="005818D9">
            <w:pPr>
              <w:spacing w:before="60" w:after="60"/>
              <w:contextualSpacing/>
            </w:pPr>
            <w:r w:rsidRPr="007D5215">
              <w:rPr>
                <w:rFonts w:ascii="Arial Narrow" w:hAnsi="Arial Narrow"/>
                <w:sz w:val="22"/>
              </w:rPr>
              <w:t>As above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D7B66" w14:textId="77777777" w:rsidR="00E72939" w:rsidRPr="00144309" w:rsidRDefault="00E72939" w:rsidP="005818D9">
            <w:pPr>
              <w:pStyle w:val="1Text"/>
              <w:spacing w:before="60" w:after="60"/>
              <w:contextualSpacing/>
              <w:rPr>
                <w:rFonts w:ascii="Arial Narrow" w:hAnsi="Arial Narrow"/>
                <w:sz w:val="22"/>
              </w:rPr>
            </w:pPr>
          </w:p>
        </w:tc>
      </w:tr>
    </w:tbl>
    <w:p w14:paraId="066BAC6F" w14:textId="77777777" w:rsidR="000768C4" w:rsidRPr="00144309" w:rsidRDefault="000768C4" w:rsidP="004E4B70">
      <w:pPr>
        <w:pStyle w:val="1Text"/>
        <w:rPr>
          <w:rFonts w:ascii="Arial Narrow" w:hAnsi="Arial Narrow"/>
          <w:sz w:val="22"/>
        </w:rPr>
        <w:sectPr w:rsidR="000768C4" w:rsidRPr="00144309" w:rsidSect="00723A68">
          <w:headerReference w:type="default" r:id="rId11"/>
          <w:footerReference w:type="default" r:id="rId12"/>
          <w:type w:val="continuous"/>
          <w:pgSz w:w="16838" w:h="11899" w:orient="landscape"/>
          <w:pgMar w:top="851" w:right="1103" w:bottom="0" w:left="1134" w:header="227" w:footer="340" w:gutter="0"/>
          <w:cols w:space="708"/>
        </w:sectPr>
      </w:pPr>
    </w:p>
    <w:p w14:paraId="6BC2C0B7" w14:textId="77777777" w:rsidR="00BF1DC0" w:rsidRDefault="00BF1DC0" w:rsidP="00E72939">
      <w:pPr>
        <w:spacing w:line="240" w:lineRule="auto"/>
        <w:rPr>
          <w:rFonts w:ascii="Arial Bold" w:hAnsi="Arial Bold"/>
        </w:rPr>
      </w:pPr>
    </w:p>
    <w:p w14:paraId="296814A2" w14:textId="77777777" w:rsidR="004F7926" w:rsidRDefault="004F7926" w:rsidP="00E72939">
      <w:pPr>
        <w:pStyle w:val="1Text"/>
        <w:spacing w:line="240" w:lineRule="auto"/>
        <w:rPr>
          <w:rFonts w:cs="Arial"/>
          <w:b/>
          <w:sz w:val="22"/>
        </w:rPr>
      </w:pPr>
    </w:p>
    <w:p w14:paraId="18EC50EA" w14:textId="77777777" w:rsidR="00E72939" w:rsidRDefault="00004D8D" w:rsidP="00E72939">
      <w:pPr>
        <w:pStyle w:val="1Text"/>
        <w:spacing w:after="120" w:line="240" w:lineRule="auto"/>
        <w:rPr>
          <w:rFonts w:cs="Arial"/>
          <w:b/>
          <w:sz w:val="22"/>
        </w:rPr>
      </w:pPr>
      <w:r w:rsidRPr="004F7926">
        <w:rPr>
          <w:rFonts w:cs="Arial"/>
          <w:b/>
          <w:sz w:val="22"/>
        </w:rPr>
        <w:t>Risk Assessment completed by:</w:t>
      </w:r>
    </w:p>
    <w:p w14:paraId="3CE8CE1D" w14:textId="77777777" w:rsidR="00004D8D" w:rsidRDefault="00004D8D" w:rsidP="00E72939">
      <w:pPr>
        <w:pStyle w:val="1Text"/>
        <w:spacing w:line="240" w:lineRule="auto"/>
        <w:rPr>
          <w:rFonts w:cs="Arial"/>
          <w:sz w:val="22"/>
          <w:u w:val="single"/>
        </w:rPr>
      </w:pPr>
      <w:r w:rsidRPr="004F7926">
        <w:rPr>
          <w:rFonts w:cs="Arial"/>
          <w:sz w:val="22"/>
        </w:rPr>
        <w:t xml:space="preserve"> </w:t>
      </w:r>
      <w:r w:rsidR="004F7926" w:rsidRPr="004F7926">
        <w:rPr>
          <w:rFonts w:cs="Arial"/>
          <w:sz w:val="22"/>
          <w:u w:val="single"/>
        </w:rPr>
        <w:t xml:space="preserve">                                               </w:t>
      </w:r>
      <w:r w:rsidR="004F7926" w:rsidRPr="004F7926">
        <w:rPr>
          <w:rFonts w:cs="Arial"/>
          <w:sz w:val="22"/>
        </w:rPr>
        <w:t xml:space="preserve"> of </w:t>
      </w:r>
      <w:r w:rsidR="004F7926" w:rsidRPr="004F7926">
        <w:rPr>
          <w:rFonts w:cs="Arial"/>
          <w:sz w:val="22"/>
          <w:u w:val="single"/>
        </w:rPr>
        <w:t xml:space="preserve">                                 </w:t>
      </w:r>
      <w:r w:rsidR="004F7926" w:rsidRPr="004F7926">
        <w:rPr>
          <w:rFonts w:cs="Arial"/>
          <w:sz w:val="22"/>
        </w:rPr>
        <w:t xml:space="preserve"> </w:t>
      </w:r>
      <w:r w:rsidRPr="004F7926">
        <w:rPr>
          <w:rFonts w:cs="Arial"/>
          <w:sz w:val="22"/>
        </w:rPr>
        <w:t xml:space="preserve">Community Emergency Planning Group on </w:t>
      </w:r>
      <w:r w:rsidR="004F7926" w:rsidRPr="004F7926">
        <w:rPr>
          <w:rFonts w:cs="Arial"/>
          <w:sz w:val="22"/>
          <w:u w:val="single"/>
        </w:rPr>
        <w:t>DD/MM/YYYY</w:t>
      </w:r>
    </w:p>
    <w:p w14:paraId="4A3815B6" w14:textId="77777777" w:rsidR="004F7926" w:rsidRDefault="004F7926" w:rsidP="00E72939">
      <w:pPr>
        <w:pStyle w:val="1Text"/>
        <w:spacing w:line="240" w:lineRule="auto"/>
        <w:rPr>
          <w:rFonts w:cs="Arial"/>
          <w:sz w:val="22"/>
        </w:rPr>
      </w:pPr>
    </w:p>
    <w:p w14:paraId="64A5C586" w14:textId="1ED41EF4" w:rsidR="00D57773" w:rsidRDefault="00D57773" w:rsidP="00D57773">
      <w:pPr>
        <w:pStyle w:val="1Text"/>
        <w:spacing w:after="12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Last revi</w:t>
      </w:r>
      <w:r w:rsidR="00BA6E9F">
        <w:rPr>
          <w:rFonts w:cs="Arial"/>
          <w:b/>
          <w:sz w:val="22"/>
        </w:rPr>
        <w:t>e</w:t>
      </w:r>
      <w:r>
        <w:rPr>
          <w:rFonts w:cs="Arial"/>
          <w:b/>
          <w:sz w:val="22"/>
        </w:rPr>
        <w:t>wed by:</w:t>
      </w:r>
    </w:p>
    <w:p w14:paraId="4697A0C9" w14:textId="77777777" w:rsidR="00D57773" w:rsidRDefault="00D57773" w:rsidP="00D57773">
      <w:pPr>
        <w:pStyle w:val="1Text"/>
        <w:spacing w:line="240" w:lineRule="auto"/>
        <w:rPr>
          <w:rFonts w:cs="Arial"/>
          <w:sz w:val="22"/>
          <w:u w:val="single"/>
        </w:rPr>
      </w:pPr>
      <w:r w:rsidRPr="004F7926">
        <w:rPr>
          <w:rFonts w:cs="Arial"/>
          <w:sz w:val="22"/>
        </w:rPr>
        <w:t xml:space="preserve"> </w:t>
      </w:r>
      <w:r w:rsidRPr="004F7926">
        <w:rPr>
          <w:rFonts w:cs="Arial"/>
          <w:sz w:val="22"/>
          <w:u w:val="single"/>
        </w:rPr>
        <w:t xml:space="preserve">                                               </w:t>
      </w:r>
      <w:r w:rsidRPr="004F7926">
        <w:rPr>
          <w:rFonts w:cs="Arial"/>
          <w:sz w:val="22"/>
        </w:rPr>
        <w:t xml:space="preserve"> of </w:t>
      </w:r>
      <w:r w:rsidRPr="004F7926">
        <w:rPr>
          <w:rFonts w:cs="Arial"/>
          <w:sz w:val="22"/>
          <w:u w:val="single"/>
        </w:rPr>
        <w:t xml:space="preserve">                                 </w:t>
      </w:r>
      <w:r w:rsidRPr="004F7926">
        <w:rPr>
          <w:rFonts w:cs="Arial"/>
          <w:sz w:val="22"/>
        </w:rPr>
        <w:t xml:space="preserve"> Community Emergency Planning Group on </w:t>
      </w:r>
      <w:r w:rsidRPr="004F7926">
        <w:rPr>
          <w:rFonts w:cs="Arial"/>
          <w:sz w:val="22"/>
          <w:u w:val="single"/>
        </w:rPr>
        <w:t>DD/MM/YYYY</w:t>
      </w:r>
    </w:p>
    <w:p w14:paraId="42002991" w14:textId="77777777" w:rsidR="00D57773" w:rsidRDefault="00D57773" w:rsidP="00E72939">
      <w:pPr>
        <w:pStyle w:val="1Text"/>
        <w:spacing w:line="240" w:lineRule="auto"/>
        <w:rPr>
          <w:rFonts w:cs="Arial"/>
          <w:sz w:val="22"/>
        </w:rPr>
      </w:pPr>
    </w:p>
    <w:p w14:paraId="1B4784C2" w14:textId="77777777" w:rsidR="00D57773" w:rsidRDefault="00D57773" w:rsidP="00E72939">
      <w:pPr>
        <w:pStyle w:val="1Text"/>
        <w:spacing w:line="240" w:lineRule="auto"/>
        <w:rPr>
          <w:rFonts w:cs="Arial"/>
          <w:sz w:val="22"/>
        </w:rPr>
      </w:pPr>
    </w:p>
    <w:p w14:paraId="21BCBB3A" w14:textId="77777777" w:rsidR="00723A68" w:rsidRDefault="00D57773" w:rsidP="00723A68">
      <w:pPr>
        <w:pStyle w:val="1Text"/>
        <w:spacing w:after="120" w:line="240" w:lineRule="auto"/>
        <w:rPr>
          <w:rFonts w:cs="Arial"/>
          <w:b/>
          <w:sz w:val="22"/>
        </w:rPr>
      </w:pPr>
      <w:r>
        <w:rPr>
          <w:rFonts w:cs="Arial"/>
          <w:sz w:val="22"/>
        </w:rPr>
        <w:t>This risk assessment will be reviewed once a year or more frequently if changes to response arrangements mean that an intermediate review is necessary.</w:t>
      </w:r>
      <w:r w:rsidR="00723A68">
        <w:rPr>
          <w:rFonts w:cs="Arial"/>
          <w:sz w:val="22"/>
        </w:rPr>
        <w:t xml:space="preserve"> </w:t>
      </w:r>
      <w:r w:rsidR="00723A68">
        <w:rPr>
          <w:rFonts w:cs="Arial"/>
          <w:b/>
          <w:sz w:val="22"/>
        </w:rPr>
        <w:t xml:space="preserve">Next review due: </w:t>
      </w:r>
      <w:r w:rsidR="00723A68" w:rsidRPr="004F7926">
        <w:rPr>
          <w:rFonts w:cs="Arial"/>
          <w:sz w:val="22"/>
          <w:u w:val="single"/>
        </w:rPr>
        <w:t>DD/MM/YYYY</w:t>
      </w:r>
    </w:p>
    <w:p w14:paraId="6067751D" w14:textId="77777777" w:rsidR="00004D8D" w:rsidRPr="004F7926" w:rsidRDefault="00004D8D" w:rsidP="00E72939">
      <w:pPr>
        <w:pStyle w:val="1Text"/>
        <w:spacing w:line="240" w:lineRule="auto"/>
        <w:rPr>
          <w:rFonts w:cs="Arial"/>
          <w:sz w:val="22"/>
        </w:rPr>
      </w:pPr>
    </w:p>
    <w:sectPr w:rsidR="00004D8D" w:rsidRPr="004F7926" w:rsidSect="00723A68">
      <w:type w:val="continuous"/>
      <w:pgSz w:w="16838" w:h="11899" w:orient="landscape"/>
      <w:pgMar w:top="0" w:right="1103" w:bottom="0" w:left="1134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8651" w14:textId="77777777" w:rsidR="00927962" w:rsidRDefault="00927962">
      <w:r>
        <w:separator/>
      </w:r>
    </w:p>
  </w:endnote>
  <w:endnote w:type="continuationSeparator" w:id="0">
    <w:p w14:paraId="282E978C" w14:textId="77777777" w:rsidR="00927962" w:rsidRDefault="0092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FD9" w14:textId="79C10B61" w:rsidR="00E72939" w:rsidRDefault="00E72939">
    <w:pPr>
      <w:pStyle w:val="Footer"/>
      <w:jc w:val="center"/>
    </w:pPr>
    <w:r>
      <w:t xml:space="preserve">Risk Assessment for  </w:t>
    </w:r>
    <w:r>
      <w:rPr>
        <w:u w:val="single"/>
      </w:rPr>
      <w:t xml:space="preserve">                               </w:t>
    </w:r>
    <w:r>
      <w:t xml:space="preserve"> Community Emergency Planning Group</w:t>
    </w:r>
    <w:r>
      <w:tab/>
    </w:r>
    <w:r>
      <w:tab/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180710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180710">
      <w:rPr>
        <w:b/>
        <w:bCs/>
        <w:noProof/>
      </w:rPr>
      <w:t>3</w:t>
    </w:r>
    <w:r>
      <w:rPr>
        <w:b/>
        <w:bCs/>
        <w:sz w:val="24"/>
      </w:rPr>
      <w:fldChar w:fldCharType="end"/>
    </w:r>
  </w:p>
  <w:p w14:paraId="52E10DA0" w14:textId="77777777" w:rsidR="00E72939" w:rsidRDefault="00E72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D0D0" w14:textId="77777777" w:rsidR="00927962" w:rsidRDefault="00927962">
      <w:r>
        <w:separator/>
      </w:r>
    </w:p>
  </w:footnote>
  <w:footnote w:type="continuationSeparator" w:id="0">
    <w:p w14:paraId="58489D2D" w14:textId="77777777" w:rsidR="00927962" w:rsidRDefault="0092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8357" w14:textId="77777777" w:rsidR="003955FC" w:rsidRDefault="003955FC" w:rsidP="002408EE">
    <w:pPr>
      <w:spacing w:line="440" w:lineRule="exac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4_"/>
      </v:shape>
    </w:pict>
  </w:numPicBullet>
  <w:numPicBullet w:numPicBulletId="1">
    <w:pict>
      <v:shape id="_x0000_i1027" type="#_x0000_t75" style="width:11.5pt;height:11.5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3458500">
    <w:abstractNumId w:val="12"/>
  </w:num>
  <w:num w:numId="2" w16cid:durableId="373970886">
    <w:abstractNumId w:val="14"/>
  </w:num>
  <w:num w:numId="3" w16cid:durableId="192891694">
    <w:abstractNumId w:val="15"/>
  </w:num>
  <w:num w:numId="4" w16cid:durableId="1867210363">
    <w:abstractNumId w:val="10"/>
  </w:num>
  <w:num w:numId="5" w16cid:durableId="1874997526">
    <w:abstractNumId w:val="22"/>
  </w:num>
  <w:num w:numId="6" w16cid:durableId="1590578824">
    <w:abstractNumId w:val="18"/>
  </w:num>
  <w:num w:numId="7" w16cid:durableId="229198957">
    <w:abstractNumId w:val="20"/>
  </w:num>
  <w:num w:numId="8" w16cid:durableId="864752369">
    <w:abstractNumId w:val="13"/>
  </w:num>
  <w:num w:numId="9" w16cid:durableId="1503468349">
    <w:abstractNumId w:val="11"/>
  </w:num>
  <w:num w:numId="10" w16cid:durableId="816193333">
    <w:abstractNumId w:val="9"/>
  </w:num>
  <w:num w:numId="11" w16cid:durableId="1591309060">
    <w:abstractNumId w:val="7"/>
  </w:num>
  <w:num w:numId="12" w16cid:durableId="630475490">
    <w:abstractNumId w:val="6"/>
  </w:num>
  <w:num w:numId="13" w16cid:durableId="121728370">
    <w:abstractNumId w:val="5"/>
  </w:num>
  <w:num w:numId="14" w16cid:durableId="250241665">
    <w:abstractNumId w:val="4"/>
  </w:num>
  <w:num w:numId="15" w16cid:durableId="1168517979">
    <w:abstractNumId w:val="8"/>
  </w:num>
  <w:num w:numId="16" w16cid:durableId="8485460">
    <w:abstractNumId w:val="3"/>
  </w:num>
  <w:num w:numId="17" w16cid:durableId="880753969">
    <w:abstractNumId w:val="2"/>
  </w:num>
  <w:num w:numId="18" w16cid:durableId="812138400">
    <w:abstractNumId w:val="1"/>
  </w:num>
  <w:num w:numId="19" w16cid:durableId="296759149">
    <w:abstractNumId w:val="0"/>
  </w:num>
  <w:num w:numId="20" w16cid:durableId="819152850">
    <w:abstractNumId w:val="16"/>
  </w:num>
  <w:num w:numId="21" w16cid:durableId="237786122">
    <w:abstractNumId w:val="17"/>
  </w:num>
  <w:num w:numId="22" w16cid:durableId="1274172797">
    <w:abstractNumId w:val="19"/>
  </w:num>
  <w:num w:numId="23" w16cid:durableId="19807212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04D8D"/>
    <w:rsid w:val="000133A6"/>
    <w:rsid w:val="000166C2"/>
    <w:rsid w:val="00016D79"/>
    <w:rsid w:val="000269A2"/>
    <w:rsid w:val="0002774F"/>
    <w:rsid w:val="00035DA4"/>
    <w:rsid w:val="000530BF"/>
    <w:rsid w:val="0007253F"/>
    <w:rsid w:val="00073B1D"/>
    <w:rsid w:val="000768C4"/>
    <w:rsid w:val="00081AA2"/>
    <w:rsid w:val="00085884"/>
    <w:rsid w:val="00095729"/>
    <w:rsid w:val="000A0D2D"/>
    <w:rsid w:val="000A44D4"/>
    <w:rsid w:val="000B03BF"/>
    <w:rsid w:val="000B0AEA"/>
    <w:rsid w:val="000C194A"/>
    <w:rsid w:val="000C2167"/>
    <w:rsid w:val="000C512D"/>
    <w:rsid w:val="000F0276"/>
    <w:rsid w:val="00106F2D"/>
    <w:rsid w:val="00124541"/>
    <w:rsid w:val="00125282"/>
    <w:rsid w:val="00144309"/>
    <w:rsid w:val="00146356"/>
    <w:rsid w:val="0016426E"/>
    <w:rsid w:val="00172F99"/>
    <w:rsid w:val="00173D0E"/>
    <w:rsid w:val="001744DC"/>
    <w:rsid w:val="00180710"/>
    <w:rsid w:val="001917B0"/>
    <w:rsid w:val="0019532E"/>
    <w:rsid w:val="001A307B"/>
    <w:rsid w:val="001C598B"/>
    <w:rsid w:val="001E6E6E"/>
    <w:rsid w:val="001F1F1E"/>
    <w:rsid w:val="002109C5"/>
    <w:rsid w:val="0023682A"/>
    <w:rsid w:val="002408EE"/>
    <w:rsid w:val="00241276"/>
    <w:rsid w:val="00242CA8"/>
    <w:rsid w:val="00255C10"/>
    <w:rsid w:val="00267721"/>
    <w:rsid w:val="00271BA8"/>
    <w:rsid w:val="002761CC"/>
    <w:rsid w:val="00276AF0"/>
    <w:rsid w:val="00286DDB"/>
    <w:rsid w:val="00286EA3"/>
    <w:rsid w:val="002922DE"/>
    <w:rsid w:val="002970AF"/>
    <w:rsid w:val="002A287D"/>
    <w:rsid w:val="002A3390"/>
    <w:rsid w:val="002B2FC0"/>
    <w:rsid w:val="002C349E"/>
    <w:rsid w:val="002C5B55"/>
    <w:rsid w:val="002C6C2F"/>
    <w:rsid w:val="002D133B"/>
    <w:rsid w:val="00300097"/>
    <w:rsid w:val="00301030"/>
    <w:rsid w:val="00305861"/>
    <w:rsid w:val="00323149"/>
    <w:rsid w:val="00323F05"/>
    <w:rsid w:val="00330A56"/>
    <w:rsid w:val="00342C9B"/>
    <w:rsid w:val="00356F12"/>
    <w:rsid w:val="00360CEB"/>
    <w:rsid w:val="00367D6E"/>
    <w:rsid w:val="00391FBF"/>
    <w:rsid w:val="003955FC"/>
    <w:rsid w:val="003964B3"/>
    <w:rsid w:val="003A650F"/>
    <w:rsid w:val="003B15AA"/>
    <w:rsid w:val="003D008F"/>
    <w:rsid w:val="003D42B3"/>
    <w:rsid w:val="003E64F1"/>
    <w:rsid w:val="003F3A4C"/>
    <w:rsid w:val="003F6404"/>
    <w:rsid w:val="00404E2F"/>
    <w:rsid w:val="00421143"/>
    <w:rsid w:val="00437459"/>
    <w:rsid w:val="00464768"/>
    <w:rsid w:val="004664E5"/>
    <w:rsid w:val="004675E2"/>
    <w:rsid w:val="0047450C"/>
    <w:rsid w:val="0047773B"/>
    <w:rsid w:val="00485F73"/>
    <w:rsid w:val="00497FEF"/>
    <w:rsid w:val="004B703E"/>
    <w:rsid w:val="004C4B3A"/>
    <w:rsid w:val="004E4043"/>
    <w:rsid w:val="004E4B70"/>
    <w:rsid w:val="004F67CC"/>
    <w:rsid w:val="004F7926"/>
    <w:rsid w:val="00501D51"/>
    <w:rsid w:val="0050591D"/>
    <w:rsid w:val="005143B3"/>
    <w:rsid w:val="00535A3D"/>
    <w:rsid w:val="005818D9"/>
    <w:rsid w:val="005842E7"/>
    <w:rsid w:val="005C120D"/>
    <w:rsid w:val="005C5C71"/>
    <w:rsid w:val="005C5E8A"/>
    <w:rsid w:val="005D1F16"/>
    <w:rsid w:val="005E140C"/>
    <w:rsid w:val="005F348D"/>
    <w:rsid w:val="005F667A"/>
    <w:rsid w:val="00601EF3"/>
    <w:rsid w:val="00621C51"/>
    <w:rsid w:val="006277F2"/>
    <w:rsid w:val="00632B63"/>
    <w:rsid w:val="006362FC"/>
    <w:rsid w:val="00637195"/>
    <w:rsid w:val="00644B24"/>
    <w:rsid w:val="00650992"/>
    <w:rsid w:val="00651471"/>
    <w:rsid w:val="00651E0A"/>
    <w:rsid w:val="006522AA"/>
    <w:rsid w:val="00655943"/>
    <w:rsid w:val="00655F43"/>
    <w:rsid w:val="006564B9"/>
    <w:rsid w:val="00660F87"/>
    <w:rsid w:val="006937B7"/>
    <w:rsid w:val="006A2AA2"/>
    <w:rsid w:val="006C4C83"/>
    <w:rsid w:val="006E6660"/>
    <w:rsid w:val="007154F0"/>
    <w:rsid w:val="00715A1C"/>
    <w:rsid w:val="00723A68"/>
    <w:rsid w:val="00723B7B"/>
    <w:rsid w:val="00726F3C"/>
    <w:rsid w:val="0074102F"/>
    <w:rsid w:val="007415FD"/>
    <w:rsid w:val="0074251F"/>
    <w:rsid w:val="00746AFD"/>
    <w:rsid w:val="00751E9A"/>
    <w:rsid w:val="0075204C"/>
    <w:rsid w:val="007636C0"/>
    <w:rsid w:val="0078300C"/>
    <w:rsid w:val="00787D6A"/>
    <w:rsid w:val="00790E3C"/>
    <w:rsid w:val="00791D23"/>
    <w:rsid w:val="007A1B93"/>
    <w:rsid w:val="007C28CA"/>
    <w:rsid w:val="007C3EE5"/>
    <w:rsid w:val="007E1C6B"/>
    <w:rsid w:val="007E764D"/>
    <w:rsid w:val="007F246B"/>
    <w:rsid w:val="007F76BA"/>
    <w:rsid w:val="00806841"/>
    <w:rsid w:val="0081107B"/>
    <w:rsid w:val="008210C1"/>
    <w:rsid w:val="00822904"/>
    <w:rsid w:val="00827F7D"/>
    <w:rsid w:val="00857069"/>
    <w:rsid w:val="00861C22"/>
    <w:rsid w:val="008961B1"/>
    <w:rsid w:val="008A1CEB"/>
    <w:rsid w:val="008B3DC1"/>
    <w:rsid w:val="008B64E7"/>
    <w:rsid w:val="008C1DE8"/>
    <w:rsid w:val="008C2C2B"/>
    <w:rsid w:val="008E43EF"/>
    <w:rsid w:val="008E715D"/>
    <w:rsid w:val="00902942"/>
    <w:rsid w:val="0091496E"/>
    <w:rsid w:val="00927962"/>
    <w:rsid w:val="00942622"/>
    <w:rsid w:val="0094571D"/>
    <w:rsid w:val="0096076A"/>
    <w:rsid w:val="00971BF0"/>
    <w:rsid w:val="0098078D"/>
    <w:rsid w:val="0098304F"/>
    <w:rsid w:val="009A5F78"/>
    <w:rsid w:val="009D19A5"/>
    <w:rsid w:val="009D2CFF"/>
    <w:rsid w:val="009E248B"/>
    <w:rsid w:val="00A23BCA"/>
    <w:rsid w:val="00A32932"/>
    <w:rsid w:val="00A459B1"/>
    <w:rsid w:val="00A45D5C"/>
    <w:rsid w:val="00A60A32"/>
    <w:rsid w:val="00A74B3E"/>
    <w:rsid w:val="00A90E94"/>
    <w:rsid w:val="00AE3664"/>
    <w:rsid w:val="00AF672B"/>
    <w:rsid w:val="00B14F01"/>
    <w:rsid w:val="00B17F5D"/>
    <w:rsid w:val="00B22B44"/>
    <w:rsid w:val="00B244EA"/>
    <w:rsid w:val="00B330D5"/>
    <w:rsid w:val="00B43614"/>
    <w:rsid w:val="00B51DDB"/>
    <w:rsid w:val="00B52B6B"/>
    <w:rsid w:val="00B57892"/>
    <w:rsid w:val="00B67312"/>
    <w:rsid w:val="00B748B2"/>
    <w:rsid w:val="00B962C8"/>
    <w:rsid w:val="00BA6E9F"/>
    <w:rsid w:val="00BB12AC"/>
    <w:rsid w:val="00BB6D45"/>
    <w:rsid w:val="00BC36A3"/>
    <w:rsid w:val="00BC43D6"/>
    <w:rsid w:val="00BE4F6A"/>
    <w:rsid w:val="00BF1DC0"/>
    <w:rsid w:val="00C13283"/>
    <w:rsid w:val="00C21EC0"/>
    <w:rsid w:val="00C27DDC"/>
    <w:rsid w:val="00C512B6"/>
    <w:rsid w:val="00C84766"/>
    <w:rsid w:val="00C90F16"/>
    <w:rsid w:val="00CB3CE7"/>
    <w:rsid w:val="00D01C72"/>
    <w:rsid w:val="00D06B3A"/>
    <w:rsid w:val="00D16661"/>
    <w:rsid w:val="00D25D99"/>
    <w:rsid w:val="00D57773"/>
    <w:rsid w:val="00D57A18"/>
    <w:rsid w:val="00D60FCC"/>
    <w:rsid w:val="00D82B4C"/>
    <w:rsid w:val="00DA02AE"/>
    <w:rsid w:val="00DA5D50"/>
    <w:rsid w:val="00DB0906"/>
    <w:rsid w:val="00DB2569"/>
    <w:rsid w:val="00DB38EF"/>
    <w:rsid w:val="00DB5A46"/>
    <w:rsid w:val="00E1240F"/>
    <w:rsid w:val="00E2414C"/>
    <w:rsid w:val="00E35931"/>
    <w:rsid w:val="00E439E9"/>
    <w:rsid w:val="00E50715"/>
    <w:rsid w:val="00E72939"/>
    <w:rsid w:val="00E860C0"/>
    <w:rsid w:val="00EA0A38"/>
    <w:rsid w:val="00EB1208"/>
    <w:rsid w:val="00ED1D84"/>
    <w:rsid w:val="00EE0201"/>
    <w:rsid w:val="00EF5D91"/>
    <w:rsid w:val="00F243B0"/>
    <w:rsid w:val="00F2784F"/>
    <w:rsid w:val="00F51FF2"/>
    <w:rsid w:val="00FB1ECD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1"/>
    </o:shapelayout>
  </w:shapeDefaults>
  <w:decimalSymbol w:val="."/>
  <w:listSeparator w:val=","/>
  <w14:docId w14:val="1DC28232"/>
  <w15:chartTrackingRefBased/>
  <w15:docId w15:val="{6010AE77-464F-4B5D-8B6B-394A7EC2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2939"/>
    <w:rPr>
      <w:rFonts w:ascii="Arial" w:hAnsi="Arial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C0FC0502D54B88F7961F61180C61" ma:contentTypeVersion="16" ma:contentTypeDescription="Create a new document." ma:contentTypeScope="" ma:versionID="9f2f950cd32b0ff3bef8d93f12a42a3d">
  <xsd:schema xmlns:xsd="http://www.w3.org/2001/XMLSchema" xmlns:xs="http://www.w3.org/2001/XMLSchema" xmlns:p="http://schemas.microsoft.com/office/2006/metadata/properties" xmlns:ns2="3e5a7f1c-dd0e-4edd-9969-b8cad04dfafe" xmlns:ns3="56edbabb-4aca-4e7f-b36c-2062fe3beeaf" targetNamespace="http://schemas.microsoft.com/office/2006/metadata/properties" ma:root="true" ma:fieldsID="9d009664cf002770c1138eb9cc8b025e" ns2:_="" ns3:_="">
    <xsd:import namespace="3e5a7f1c-dd0e-4edd-9969-b8cad04dfafe"/>
    <xsd:import namespace="56edbabb-4aca-4e7f-b36c-2062fe3bee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7f1c-dd0e-4edd-9969-b8cad04d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0c7bd5-808d-4c6c-9a66-e7c357dfb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babb-4aca-4e7f-b36c-2062fe3bee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0065ede-4247-49bb-a33c-b04d69d6b7c9}" ma:internalName="TaxCatchAll" ma:showField="CatchAllData" ma:web="56edbabb-4aca-4e7f-b36c-2062fe3bee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a7f1c-dd0e-4edd-9969-b8cad04dfafe">
      <Terms xmlns="http://schemas.microsoft.com/office/infopath/2007/PartnerControls"/>
    </lcf76f155ced4ddcb4097134ff3c332f>
    <TaxCatchAll xmlns="56edbabb-4aca-4e7f-b36c-2062fe3beeaf" xsi:nil="true"/>
  </documentManagement>
</p:properties>
</file>

<file path=customXml/itemProps1.xml><?xml version="1.0" encoding="utf-8"?>
<ds:datastoreItem xmlns:ds="http://schemas.openxmlformats.org/officeDocument/2006/customXml" ds:itemID="{DAB156F4-C786-4DE2-8476-9C7356C20A0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00CB7EF-5B99-4AD6-8AA0-C5D7D6299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A192E-3A42-4BA0-8F85-0633445C8BF0}"/>
</file>

<file path=customXml/itemProps4.xml><?xml version="1.0" encoding="utf-8"?>
<ds:datastoreItem xmlns:ds="http://schemas.openxmlformats.org/officeDocument/2006/customXml" ds:itemID="{7D90DA52-40D5-4302-B44A-19305E686EBD}">
  <ds:schemaRefs>
    <ds:schemaRef ds:uri="http://schemas.microsoft.com/office/2006/metadata/properties"/>
    <ds:schemaRef ds:uri="http://schemas.microsoft.com/office/infopath/2007/PartnerControls"/>
    <ds:schemaRef ds:uri="3e5a7f1c-dd0e-4edd-9969-b8cad04dfafe"/>
    <ds:schemaRef ds:uri="56edbabb-4aca-4e7f-b36c-2062fe3be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5166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ppaul</dc:creator>
  <cp:keywords/>
  <cp:lastModifiedBy>Jozi Brown</cp:lastModifiedBy>
  <cp:revision>3</cp:revision>
  <cp:lastPrinted>2020-03-26T14:12:00Z</cp:lastPrinted>
  <dcterms:created xsi:type="dcterms:W3CDTF">2025-08-06T14:25:00Z</dcterms:created>
  <dcterms:modified xsi:type="dcterms:W3CDTF">2025-10-07T19:30:00Z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sMyDocuments">
    <vt:lpwstr>1</vt:lpwstr>
  </property>
  <property fmtid="{D5CDD505-2E9C-101B-9397-08002B2CF9AE}" pid="4" name="erjh">
    <vt:lpwstr>Community Emergency Planning</vt:lpwstr>
  </property>
  <property fmtid="{D5CDD505-2E9C-101B-9397-08002B2CF9AE}" pid="5" name="dcks">
    <vt:lpwstr>2 Regular</vt:lpwstr>
  </property>
  <property fmtid="{D5CDD505-2E9C-101B-9397-08002B2CF9AE}" pid="6" name="display_urn:schemas-microsoft-com:office:office#Editor">
    <vt:lpwstr>Hellen Aitken</vt:lpwstr>
  </property>
  <property fmtid="{D5CDD505-2E9C-101B-9397-08002B2CF9AE}" pid="7" name="Order">
    <vt:lpwstr>137800.000000000</vt:lpwstr>
  </property>
  <property fmtid="{D5CDD505-2E9C-101B-9397-08002B2CF9AE}" pid="8" name="display_urn:schemas-microsoft-com:office:office#Author">
    <vt:lpwstr>Hellen Aitken</vt:lpwstr>
  </property>
  <property fmtid="{D5CDD505-2E9C-101B-9397-08002B2CF9AE}" pid="9" name="ContentTypeId">
    <vt:lpwstr>0x0101002C1EC0FC0502D54B88F7961F61180C61</vt:lpwstr>
  </property>
</Properties>
</file>